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678F" w14:textId="19C60CE0" w:rsidR="00207DD9" w:rsidRDefault="00207DD9" w:rsidP="00207DD9">
      <w:pPr>
        <w:jc w:val="both"/>
      </w:pPr>
      <w:bookmarkStart w:id="0" w:name="_GoBack"/>
      <w:bookmarkEnd w:id="0"/>
      <w:r w:rsidRPr="00F13949">
        <w:rPr>
          <w:rFonts w:ascii="Times New Roman" w:hAnsi="Times New Roman" w:cs="Times New Roman"/>
          <w:noProof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720DCC8B" wp14:editId="0D9767AF">
            <wp:simplePos x="0" y="0"/>
            <wp:positionH relativeFrom="column">
              <wp:posOffset>4953000</wp:posOffset>
            </wp:positionH>
            <wp:positionV relativeFrom="paragraph">
              <wp:posOffset>85090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</w:t>
      </w:r>
    </w:p>
    <w:p w14:paraId="33841653" w14:textId="77777777" w:rsidR="00207DD9" w:rsidRDefault="00207DD9" w:rsidP="00207DD9">
      <w:pPr>
        <w:pStyle w:val="LTASub-heading1"/>
      </w:pPr>
    </w:p>
    <w:p w14:paraId="160EC2BB" w14:textId="77777777" w:rsidR="00207DD9" w:rsidRDefault="00207DD9" w:rsidP="00207DD9">
      <w:pPr>
        <w:pStyle w:val="LTASub-heading1"/>
      </w:pPr>
    </w:p>
    <w:p w14:paraId="0CCDEF40" w14:textId="6D594DE9" w:rsidR="00207DD9" w:rsidRDefault="00207DD9" w:rsidP="00207DD9">
      <w:pPr>
        <w:pStyle w:val="LTASub-heading1"/>
      </w:pPr>
      <w:r>
        <w:t xml:space="preserve">bishopbriggs tennis club </w:t>
      </w:r>
      <w:r w:rsidRPr="006C04D1">
        <w:t>Policy</w:t>
      </w:r>
      <w:r>
        <w:t xml:space="preserve"> on the use of changing rooms</w:t>
      </w:r>
    </w:p>
    <w:p w14:paraId="5360267E" w14:textId="77777777" w:rsidR="00207DD9" w:rsidRDefault="00207DD9" w:rsidP="00207DD9">
      <w:pPr>
        <w:rPr>
          <w:rFonts w:cs="Arial"/>
          <w:sz w:val="24"/>
          <w:lang w:val="en-US"/>
        </w:rPr>
      </w:pPr>
    </w:p>
    <w:p w14:paraId="2AB18B1D" w14:textId="77777777" w:rsidR="00207DD9" w:rsidRPr="001501DF" w:rsidRDefault="00207DD9" w:rsidP="00207DD9">
      <w:r>
        <w:rPr>
          <w:rFonts w:cs="Arial"/>
          <w:sz w:val="24"/>
          <w:lang w:val="en-US"/>
        </w:rPr>
        <w:t>Bishopbriggs Tennis Club</w:t>
      </w:r>
      <w:r w:rsidRPr="001501DF">
        <w:t xml:space="preserve"> strives to ensure that all children are safeguarded from abuse and have an enjoyable tennis experience. </w:t>
      </w:r>
    </w:p>
    <w:p w14:paraId="78329B1E" w14:textId="77777777" w:rsidR="00207DD9" w:rsidRPr="001501DF" w:rsidRDefault="00207DD9" w:rsidP="00207DD9"/>
    <w:p w14:paraId="4875C7F5" w14:textId="77777777" w:rsidR="00207DD9" w:rsidRDefault="00207DD9" w:rsidP="00207DD9">
      <w:pPr>
        <w:rPr>
          <w:lang w:val="en-US"/>
        </w:rPr>
      </w:pPr>
      <w:r w:rsidRPr="001501DF">
        <w:t xml:space="preserve">This document sets out the </w:t>
      </w:r>
      <w:r>
        <w:t>Bishopbriggs Tennis Club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6984D7CB" w14:textId="77777777" w:rsidR="00207DD9" w:rsidRPr="001501DF" w:rsidRDefault="00207DD9" w:rsidP="00207DD9"/>
    <w:p w14:paraId="28578620" w14:textId="77777777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Groups of children will have sole use of changing rooms. This reduces any risks and potential vulnerability associated with mixing adults and children when changing</w:t>
      </w:r>
      <w:r>
        <w:t>.</w:t>
      </w:r>
    </w:p>
    <w:p w14:paraId="40C14B5F" w14:textId="77777777" w:rsidR="00207DD9" w:rsidRPr="006C04D1" w:rsidRDefault="00207DD9" w:rsidP="00207DD9">
      <w:pPr>
        <w:jc w:val="both"/>
      </w:pPr>
    </w:p>
    <w:p w14:paraId="52755BDE" w14:textId="69074011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7B52441D" w14:textId="77777777" w:rsidR="00207DD9" w:rsidRPr="006C04D1" w:rsidRDefault="00207DD9" w:rsidP="00207DD9">
      <w:pPr>
        <w:jc w:val="both"/>
      </w:pPr>
    </w:p>
    <w:p w14:paraId="1E0BFF07" w14:textId="77777777" w:rsidR="00207DD9" w:rsidRPr="006C04D1" w:rsidRDefault="00207DD9" w:rsidP="00207DD9">
      <w:pPr>
        <w:jc w:val="both"/>
      </w:pPr>
      <w:r w:rsidRPr="006C04D1">
        <w:t xml:space="preserve"> </w:t>
      </w:r>
    </w:p>
    <w:p w14:paraId="4D437800" w14:textId="77777777" w:rsidR="00207DD9" w:rsidRPr="006C04D1" w:rsidRDefault="00207DD9" w:rsidP="00207DD9">
      <w:pPr>
        <w:jc w:val="both"/>
      </w:pPr>
    </w:p>
    <w:p w14:paraId="305F6447" w14:textId="77777777" w:rsidR="00207DD9" w:rsidRPr="006C04D1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>Under no circumstances will adult staff, coaches or volunteers change or shower at the same time as children using the changing rooms.</w:t>
      </w:r>
    </w:p>
    <w:p w14:paraId="5696CE2F" w14:textId="77777777" w:rsidR="00207DD9" w:rsidRPr="006C04D1" w:rsidRDefault="00207DD9" w:rsidP="00207DD9">
      <w:pPr>
        <w:jc w:val="both"/>
      </w:pPr>
    </w:p>
    <w:p w14:paraId="7270CB78" w14:textId="77777777" w:rsidR="00207DD9" w:rsidRDefault="00207DD9" w:rsidP="00207DD9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have access to separate changing </w:t>
      </w:r>
      <w:proofErr w:type="gramStart"/>
      <w:r w:rsidRPr="006C04D1">
        <w:t>rooms, or</w:t>
      </w:r>
      <w:proofErr w:type="gramEnd"/>
      <w:r w:rsidRPr="006C04D1">
        <w:t xml:space="preserve"> use the same changing room but at different times.</w:t>
      </w:r>
    </w:p>
    <w:p w14:paraId="6C3AB819" w14:textId="77777777" w:rsidR="00207DD9" w:rsidRDefault="00207DD9" w:rsidP="00207DD9">
      <w:pPr>
        <w:pStyle w:val="ListParagraph"/>
      </w:pPr>
    </w:p>
    <w:p w14:paraId="12FC4B05" w14:textId="77777777" w:rsidR="00207DD9" w:rsidRPr="00207DD9" w:rsidRDefault="00207DD9" w:rsidP="00207DD9">
      <w:pPr>
        <w:pStyle w:val="ListParagraph"/>
        <w:numPr>
          <w:ilvl w:val="0"/>
          <w:numId w:val="26"/>
        </w:numPr>
        <w:jc w:val="both"/>
        <w:rPr>
          <w:rStyle w:val="Hyperlink"/>
          <w:color w:val="auto"/>
          <w:u w:val="none"/>
        </w:rPr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proofErr w:type="spellStart"/>
      <w:r w:rsidRPr="00600AB8">
        <w:rPr>
          <w:i/>
          <w:sz w:val="20"/>
        </w:rPr>
        <w:t>n.b.</w:t>
      </w:r>
      <w:proofErr w:type="spellEnd"/>
      <w:r w:rsidRPr="00600AB8">
        <w:rPr>
          <w:i/>
          <w:sz w:val="20"/>
        </w:rPr>
        <w:t xml:space="preserve"> for more information on this please go to </w:t>
      </w:r>
      <w:hyperlink r:id="rId8" w:history="1">
        <w:r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</w:p>
    <w:p w14:paraId="73D6BF7A" w14:textId="77777777" w:rsidR="00207DD9" w:rsidRDefault="00207DD9" w:rsidP="00207DD9">
      <w:pPr>
        <w:pStyle w:val="ListParagraph"/>
      </w:pPr>
    </w:p>
    <w:p w14:paraId="4A8141CD" w14:textId="3219631E" w:rsidR="00973FCB" w:rsidRPr="006C04D1" w:rsidRDefault="00973FCB" w:rsidP="00207DD9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5BC62366" w14:textId="77777777" w:rsidR="00973FCB" w:rsidRPr="006C04D1" w:rsidRDefault="00973FCB" w:rsidP="006C04D1">
      <w:pPr>
        <w:jc w:val="both"/>
      </w:pPr>
    </w:p>
    <w:p w14:paraId="5B48D64C" w14:textId="4747B95F" w:rsidR="00973FCB" w:rsidRDefault="00973FCB" w:rsidP="00207DD9">
      <w:pPr>
        <w:pStyle w:val="ListParagraph"/>
        <w:jc w:val="both"/>
      </w:pPr>
    </w:p>
    <w:p w14:paraId="1451FE13" w14:textId="77777777" w:rsidR="00973FCB" w:rsidRPr="006C04D1" w:rsidRDefault="00973FCB" w:rsidP="006C04D1">
      <w:pPr>
        <w:jc w:val="both"/>
      </w:pPr>
    </w:p>
    <w:sectPr w:rsidR="00973FCB" w:rsidRPr="006C04D1" w:rsidSect="00867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5F21" w14:textId="77777777" w:rsidR="00F754AC" w:rsidRDefault="00F754AC">
      <w:r>
        <w:separator/>
      </w:r>
    </w:p>
  </w:endnote>
  <w:endnote w:type="continuationSeparator" w:id="0">
    <w:p w14:paraId="411607C2" w14:textId="77777777" w:rsidR="00F754AC" w:rsidRDefault="00F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0F04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D504E3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9012E0B" w14:textId="60D55034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C7BD2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207DD9">
            <w:rPr>
              <w:noProof/>
              <w:color w:val="185292"/>
            </w:rPr>
            <w:t>05/03/2020</w:t>
          </w:r>
          <w:r w:rsidRPr="00867D2A">
            <w:rPr>
              <w:color w:val="185292"/>
            </w:rPr>
            <w:fldChar w:fldCharType="end"/>
          </w:r>
        </w:p>
      </w:tc>
    </w:tr>
  </w:tbl>
  <w:p w14:paraId="3CD47163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7811C35" wp14:editId="5F2409D3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CB7A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499C510" wp14:editId="1A29AF63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46C7" w14:textId="77777777" w:rsidR="00F754AC" w:rsidRDefault="00F754AC">
      <w:r>
        <w:separator/>
      </w:r>
    </w:p>
  </w:footnote>
  <w:footnote w:type="continuationSeparator" w:id="0">
    <w:p w14:paraId="7FBD898B" w14:textId="77777777" w:rsidR="00F754AC" w:rsidRDefault="00F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6214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E5B8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06DA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3DA5"/>
    <w:rsid w:val="00207DD9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4AC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E038A"/>
  <w14:defaultImageDpi w14:val="300"/>
  <w15:docId w15:val="{38308158-C0A9-454A-B4C4-FA2C063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psu.org.uk/help-advice/topics/lgbt-young-people-and-spor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Jacqueline Martin</cp:lastModifiedBy>
  <cp:revision>2</cp:revision>
  <cp:lastPrinted>1901-01-01T00:00:00Z</cp:lastPrinted>
  <dcterms:created xsi:type="dcterms:W3CDTF">2020-03-05T16:05:00Z</dcterms:created>
  <dcterms:modified xsi:type="dcterms:W3CDTF">2020-03-05T16:05:00Z</dcterms:modified>
</cp:coreProperties>
</file>